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9F5" w:rsidRPr="00441EB5" w:rsidRDefault="003339F5" w:rsidP="003339F5">
      <w:pPr>
        <w:rPr>
          <w:rFonts w:ascii="GHEA Grapalat" w:hAnsi="GHEA Grapalat"/>
          <w:b/>
          <w:sz w:val="22"/>
          <w:szCs w:val="22"/>
          <w:highlight w:val="yellow"/>
          <w:lang w:val="ru-RU"/>
        </w:rPr>
      </w:pPr>
    </w:p>
    <w:p w:rsidR="00B872DA" w:rsidRPr="00441EB5" w:rsidRDefault="00B872DA" w:rsidP="003339F5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3339F5" w:rsidRPr="00441EB5" w:rsidRDefault="003339F5" w:rsidP="003339F5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70"/>
      </w:tblGrid>
      <w:tr w:rsidR="003339F5" w:rsidRPr="00D83484" w:rsidTr="00617737">
        <w:tc>
          <w:tcPr>
            <w:tcW w:w="15696" w:type="dxa"/>
          </w:tcPr>
          <w:p w:rsidR="007B1494" w:rsidRPr="00441EB5" w:rsidRDefault="007B1494" w:rsidP="00646571">
            <w:pPr>
              <w:spacing w:line="276" w:lineRule="auto"/>
              <w:ind w:right="360"/>
              <w:jc w:val="center"/>
              <w:rPr>
                <w:rFonts w:ascii="GHEA Grapalat" w:hAnsi="GHEA Grapalat"/>
                <w:sz w:val="22"/>
                <w:szCs w:val="22"/>
                <w:highlight w:val="yellow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Критери</w:t>
            </w:r>
            <w:r w:rsidR="00BD75CD">
              <w:rPr>
                <w:rFonts w:ascii="GHEA Grapalat" w:hAnsi="GHEA Grapalat"/>
                <w:b/>
                <w:sz w:val="22"/>
                <w:szCs w:val="22"/>
                <w:lang w:val="ru-RU"/>
              </w:rPr>
              <w:t>и проведения этапов Мероприятия</w:t>
            </w:r>
            <w:bookmarkStart w:id="0" w:name="_GoBack"/>
            <w:bookmarkEnd w:id="0"/>
          </w:p>
          <w:p w:rsidR="007B1494" w:rsidRPr="00441EB5" w:rsidRDefault="007B1494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 xml:space="preserve">Исполнитель (далее – Исполнитель) осуществляет все работы, связанные с проведением Мероприятия, по согласованию с </w:t>
            </w:r>
            <w:r w:rsidR="00676015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>управлением политики спорта</w:t>
            </w:r>
            <w:r w:rsidR="005247EA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 xml:space="preserve"> </w:t>
            </w:r>
            <w:r w:rsidR="00676015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>Министерства</w:t>
            </w:r>
            <w:r w:rsidR="005247EA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 xml:space="preserve"> образования, науки, культуры и спорта РА</w:t>
            </w:r>
            <w:r w:rsidR="00676015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 xml:space="preserve"> (далее - управление)</w:t>
            </w:r>
            <w:r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 xml:space="preserve">. </w:t>
            </w:r>
            <w:r w:rsidR="005247EA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 xml:space="preserve">В частности: даты, места и время проведения всех этапов мероприятия, дизайн и тексты кубков, сертификатов, благодарственных </w:t>
            </w:r>
            <w:r w:rsidR="00775AF2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>грамот</w:t>
            </w:r>
            <w:r w:rsidR="005247EA"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>, подставок, медалей, папок, плакатов (баннеров), размеры футболок и оснащение спортивных залов.</w:t>
            </w:r>
          </w:p>
          <w:p w:rsidR="00BC50A3" w:rsidRPr="00441EB5" w:rsidRDefault="00BC50A3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22"/>
                <w:szCs w:val="22"/>
                <w:highlight w:val="yellow"/>
                <w:lang w:val="ru-RU"/>
              </w:rPr>
            </w:pPr>
          </w:p>
          <w:p w:rsidR="007B1494" w:rsidRPr="00441EB5" w:rsidRDefault="00BC50A3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Мероприятие проводится среди учащихся 7-12 классов общеобразовательных школ регионов Республики Армения и города Еревана.</w:t>
            </w:r>
          </w:p>
          <w:p w:rsidR="00E761C0" w:rsidRPr="00441EB5" w:rsidRDefault="00E761C0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973FB6" w:rsidRPr="00441EB5" w:rsidRDefault="00973FB6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Этап на уровне регионов </w:t>
            </w:r>
            <w:r w:rsidR="00BC50A3" w:rsidRPr="00441EB5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 xml:space="preserve">РА </w:t>
            </w:r>
            <w:r w:rsidRPr="00441EB5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>и административных районов города Ереван</w:t>
            </w:r>
          </w:p>
          <w:p w:rsidR="00BC50A3" w:rsidRPr="00441EB5" w:rsidRDefault="00973FB6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Продолжительность этапа</w:t>
            </w:r>
            <w:r w:rsidR="00BC50A3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– 14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календарных дней.</w:t>
            </w:r>
            <w:r w:rsidR="00804B3A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В этапе участвуют команды, сформированные в школах. </w:t>
            </w:r>
          </w:p>
          <w:p w:rsidR="00BC50A3" w:rsidRPr="00441EB5" w:rsidRDefault="00BC50A3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В соответствии с Регламентом, в этапе примут участие команды, сформированные в школах, по 5 видам спорта.</w:t>
            </w:r>
          </w:p>
          <w:p w:rsidR="003722B3" w:rsidRPr="00441EB5" w:rsidRDefault="003722B3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Соревнования </w:t>
            </w:r>
            <w:r w:rsidR="00A43E6B" w:rsidRPr="00441EB5">
              <w:rPr>
                <w:rFonts w:ascii="GHEA Grapalat" w:hAnsi="GHEA Grapalat"/>
                <w:sz w:val="22"/>
                <w:szCs w:val="22"/>
                <w:lang w:val="ru-RU"/>
              </w:rPr>
              <w:t>пройдут в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41 </w:t>
            </w:r>
            <w:r w:rsidR="00A43E6B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районах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Республики Армения и 10 административных районах города Еревана, всего 51 территориальная единица, с 22 сентября по 5 октября 2026 года (включительно).</w:t>
            </w:r>
          </w:p>
          <w:p w:rsidR="00A26132" w:rsidRPr="00441EB5" w:rsidRDefault="00A26132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Для награждения команд, занявших 1-е, 2-е и 3-е места в раунде, требуется 765 сертификатов размером 30х20 см, на бумаге офсетной печати, мелованной, плотностью 220 г/м2.</w:t>
            </w:r>
          </w:p>
          <w:p w:rsidR="00A26132" w:rsidRPr="00441EB5" w:rsidRDefault="00A26132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Организация мероприятия и церемонии награждения в отдельных местах, на 51 территориальной единице, осуществляется исполнителем в соответствии с графиком, предоставленным Управлением, который будет предоставлен за 5 дней до начала соответствующего этапа.</w:t>
            </w:r>
          </w:p>
          <w:p w:rsidR="000E0BE2" w:rsidRPr="00441EB5" w:rsidRDefault="000E0BE2" w:rsidP="007B1494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highlight w:val="yellow"/>
                <w:lang w:val="ru-RU"/>
              </w:rPr>
            </w:pPr>
          </w:p>
          <w:p w:rsidR="000E0BE2" w:rsidRPr="00441EB5" w:rsidRDefault="000E0BE2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>Марзовый этап и этап города Ереван</w:t>
            </w:r>
          </w:p>
          <w:p w:rsidR="00AA2781" w:rsidRPr="00441EB5" w:rsidRDefault="007B4394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На этапе принимают участие команды </w:t>
            </w:r>
            <w:r w:rsidR="006550B9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школ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41 </w:t>
            </w:r>
            <w:r w:rsidR="006550B9" w:rsidRPr="00441EB5">
              <w:rPr>
                <w:rFonts w:ascii="GHEA Grapalat" w:hAnsi="GHEA Grapalat"/>
                <w:sz w:val="22"/>
                <w:szCs w:val="22"/>
                <w:lang w:val="ru-RU"/>
              </w:rPr>
              <w:t>районов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Республики Армения, занявшие 1-3 места во 2-м этапе, и школьные команды, занявшие 1-е место из города Ереван.</w:t>
            </w:r>
          </w:p>
          <w:p w:rsidR="00091F49" w:rsidRPr="00441EB5" w:rsidRDefault="00091F49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Этап продлится 14 календарных дней в 10 регионах Республики Армения и городе Ереване.</w:t>
            </w:r>
          </w:p>
          <w:p w:rsidR="00AE320F" w:rsidRPr="00441EB5" w:rsidRDefault="00AE320F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071A78" w:rsidRPr="00441EB5" w:rsidRDefault="00AE320F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В соответствии с Постановлением Правительства Республики Армения № 984-Н от 18 июня 2020 года (далее – Постановление Правительства) для организации региональных и городских этапов соревнований исполнитель предоставляет судьям питание (в размере суточного пособия на питание).</w:t>
            </w:r>
          </w:p>
          <w:p w:rsidR="000A5D24" w:rsidRPr="00441EB5" w:rsidRDefault="00071A78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В 10 регионах Республики Армения формируются судейские комитеты по 5 видам спорта. Всего: 530 человек/день. Даты соревнований по каждому виду спорта будут предоставлены Управлением.</w:t>
            </w:r>
          </w:p>
          <w:p w:rsidR="00E761C0" w:rsidRPr="00441EB5" w:rsidRDefault="00E761C0" w:rsidP="00AA278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21"/>
              <w:gridCol w:w="2886"/>
              <w:gridCol w:w="5161"/>
            </w:tblGrid>
            <w:tr w:rsidR="000A5D24" w:rsidRPr="00441EB5" w:rsidTr="00386AA5">
              <w:trPr>
                <w:trHeight w:val="267"/>
              </w:trPr>
              <w:tc>
                <w:tcPr>
                  <w:tcW w:w="1221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886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Вид спорта</w:t>
                  </w:r>
                </w:p>
              </w:tc>
              <w:tc>
                <w:tcPr>
                  <w:tcW w:w="5161" w:type="dxa"/>
                </w:tcPr>
                <w:p w:rsidR="000A5D24" w:rsidRPr="00441EB5" w:rsidRDefault="00E761C0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П</w:t>
                  </w:r>
                  <w:r w:rsidR="000A5D24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итание для судей</w:t>
                  </w:r>
                </w:p>
                <w:p w:rsidR="00E761C0" w:rsidRPr="00441EB5" w:rsidRDefault="00E761C0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0A5D24" w:rsidRPr="00441EB5" w:rsidTr="00386AA5">
              <w:trPr>
                <w:trHeight w:val="280"/>
              </w:trPr>
              <w:tc>
                <w:tcPr>
                  <w:tcW w:w="1221" w:type="dxa"/>
                </w:tcPr>
                <w:p w:rsidR="000A5D24" w:rsidRPr="00441EB5" w:rsidRDefault="000A5D24" w:rsidP="00386AA5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886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Пятиборье</w:t>
                  </w:r>
                </w:p>
              </w:tc>
              <w:tc>
                <w:tcPr>
                  <w:tcW w:w="5161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10 x 1 x 10 = 100</w:t>
                  </w:r>
                </w:p>
              </w:tc>
            </w:tr>
            <w:tr w:rsidR="000A5D24" w:rsidRPr="00441EB5" w:rsidTr="00386AA5">
              <w:trPr>
                <w:trHeight w:val="267"/>
              </w:trPr>
              <w:tc>
                <w:tcPr>
                  <w:tcW w:w="1221" w:type="dxa"/>
                </w:tcPr>
                <w:p w:rsidR="000A5D24" w:rsidRPr="00441EB5" w:rsidRDefault="000A5D24" w:rsidP="00386AA5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886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Стрельба</w:t>
                  </w:r>
                </w:p>
              </w:tc>
              <w:tc>
                <w:tcPr>
                  <w:tcW w:w="5161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8 x 1 x 10 = 80</w:t>
                  </w:r>
                </w:p>
              </w:tc>
            </w:tr>
            <w:tr w:rsidR="000A5D24" w:rsidRPr="00441EB5" w:rsidTr="00386AA5">
              <w:trPr>
                <w:trHeight w:val="267"/>
              </w:trPr>
              <w:tc>
                <w:tcPr>
                  <w:tcW w:w="1221" w:type="dxa"/>
                </w:tcPr>
                <w:p w:rsidR="000A5D24" w:rsidRPr="00441EB5" w:rsidRDefault="000A5D24" w:rsidP="00386AA5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886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Шахматы</w:t>
                  </w:r>
                </w:p>
              </w:tc>
              <w:tc>
                <w:tcPr>
                  <w:tcW w:w="5161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7 x 2 x 10 = 140</w:t>
                  </w:r>
                </w:p>
              </w:tc>
            </w:tr>
            <w:tr w:rsidR="000A5D24" w:rsidRPr="00441EB5" w:rsidTr="00386AA5">
              <w:trPr>
                <w:trHeight w:val="267"/>
              </w:trPr>
              <w:tc>
                <w:tcPr>
                  <w:tcW w:w="1221" w:type="dxa"/>
                </w:tcPr>
                <w:p w:rsidR="000A5D24" w:rsidRPr="00441EB5" w:rsidRDefault="000A5D24" w:rsidP="00386AA5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886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Армреслинг</w:t>
                  </w:r>
                </w:p>
              </w:tc>
              <w:tc>
                <w:tcPr>
                  <w:tcW w:w="5161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7 x 1 x 10 = 70</w:t>
                  </w:r>
                </w:p>
              </w:tc>
            </w:tr>
            <w:tr w:rsidR="000A5D24" w:rsidRPr="00441EB5" w:rsidTr="00386AA5">
              <w:trPr>
                <w:trHeight w:val="280"/>
              </w:trPr>
              <w:tc>
                <w:tcPr>
                  <w:tcW w:w="1221" w:type="dxa"/>
                </w:tcPr>
                <w:p w:rsidR="000A5D24" w:rsidRPr="00441EB5" w:rsidRDefault="000A5D24" w:rsidP="00386AA5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886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Футзал</w:t>
                  </w:r>
                </w:p>
              </w:tc>
              <w:tc>
                <w:tcPr>
                  <w:tcW w:w="5161" w:type="dxa"/>
                </w:tcPr>
                <w:p w:rsidR="000A5D24" w:rsidRPr="00441EB5" w:rsidRDefault="000A5D24" w:rsidP="00386AA5">
                  <w:pPr>
                    <w:tabs>
                      <w:tab w:val="left" w:pos="15619"/>
                    </w:tabs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7 x 2 x 10 = 140</w:t>
                  </w:r>
                </w:p>
              </w:tc>
            </w:tr>
          </w:tbl>
          <w:p w:rsidR="00E761C0" w:rsidRPr="00441EB5" w:rsidRDefault="00E761C0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7B4394" w:rsidRPr="00441EB5" w:rsidRDefault="000E479E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Исполнитель, для проведения проведения соревнований по 5 видам спорта на этапе обеспечивает:</w:t>
            </w:r>
          </w:p>
          <w:p w:rsidR="000E479E" w:rsidRPr="00441EB5" w:rsidRDefault="002A338B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По одному дню для пятиборья, стрельбы и армрестлинга, и по два дня для шахмат и футзала - соответствующие спортивные залы, тиры, площадки, оборудованные беговыми дорожками, звуковое оборудование, диктор, а также соответствующие площадки для церемоний награждения, украшенные флагами РА, баннерами с символикой соревнований — 2м x 4м</w:t>
            </w:r>
            <w:r w:rsidR="00BE355F" w:rsidRPr="00441EB5"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фотосъемки. </w:t>
            </w:r>
          </w:p>
          <w:p w:rsidR="00BE355F" w:rsidRPr="00441EB5" w:rsidRDefault="00BE355F" w:rsidP="00AA278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BE355F" w:rsidRPr="00441EB5" w:rsidRDefault="00BE355F" w:rsidP="00E761C0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Для награждения команд-участниц школ, занявших 1-е, 2-е и 3-е места в этапе необходимо: сертификаты для команд, занявших 1-е, 2-е и 3-е места – 15 штук, размер: 30х20 см, бумага, офсетная, покрытая мелом, плотность: 220 г/м2; кубки для команд, занявших 1-е, 2-е и 3-е места – 15 штук, размер: высота 55 см, 50 см и 45 см, золотистого цвета, с эбонитовым постаментом, идентичные по внешнему виду.</w:t>
            </w:r>
          </w:p>
          <w:p w:rsidR="004B3B1A" w:rsidRPr="00441EB5" w:rsidRDefault="004B3B1A" w:rsidP="00AA278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AA2781" w:rsidRPr="00441EB5" w:rsidRDefault="00AA278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>Финальный этап</w:t>
            </w:r>
          </w:p>
          <w:p w:rsidR="004B3B1A" w:rsidRPr="00441EB5" w:rsidRDefault="00D33219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Финальный раунд продлится 10 календарных дней в Ереване и регионах Армении. В финальном этапе примут участие школьные команды, занявшие первые места.</w:t>
            </w:r>
          </w:p>
          <w:p w:rsidR="003C42E0" w:rsidRPr="00441EB5" w:rsidRDefault="0058314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Формируются судейские комитеты по пяти видам спорта, которые будут обслуживать соревнования в соответствии с регламентом международных федераций.</w:t>
            </w:r>
          </w:p>
          <w:p w:rsidR="00667515" w:rsidRPr="00441EB5" w:rsidRDefault="00667515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На заключительном этапе исполнитель предоставляет: питание для судей — в общей сложности 228 человек в день, </w:t>
            </w:r>
            <w:r w:rsidR="00CC6589" w:rsidRPr="00CC6589">
              <w:rPr>
                <w:rFonts w:ascii="GHEA Grapalat" w:hAnsi="GHEA Grapalat" w:hint="eastAsia"/>
                <w:sz w:val="22"/>
                <w:szCs w:val="22"/>
                <w:lang w:val="ru-RU"/>
              </w:rPr>
              <w:t>проживание</w:t>
            </w:r>
            <w:r w:rsidR="00CC6589" w:rsidRPr="00CC6589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для участников — в общей сложности 840 человек в день, и </w:t>
            </w:r>
            <w:r w:rsidR="00CC6589" w:rsidRPr="00CC6589">
              <w:rPr>
                <w:rFonts w:ascii="GHEA Grapalat" w:hAnsi="GHEA Grapalat" w:hint="eastAsia"/>
                <w:sz w:val="22"/>
                <w:szCs w:val="22"/>
                <w:lang w:val="ru-RU"/>
              </w:rPr>
              <w:t>питание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для 1408 человек в день в соответствии с решением правительства.</w:t>
            </w:r>
          </w:p>
          <w:p w:rsidR="001C4170" w:rsidRPr="00441EB5" w:rsidRDefault="001C4170" w:rsidP="00AA278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0"/>
              <w:gridCol w:w="2340"/>
              <w:gridCol w:w="3392"/>
              <w:gridCol w:w="2430"/>
              <w:gridCol w:w="6012"/>
            </w:tblGrid>
            <w:tr w:rsidR="001C4170" w:rsidRPr="00CA7F55" w:rsidTr="0017652A">
              <w:tc>
                <w:tcPr>
                  <w:tcW w:w="990" w:type="dxa"/>
                </w:tcPr>
                <w:p w:rsidR="001C4170" w:rsidRPr="00CA7F55" w:rsidRDefault="001C4170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1C4170" w:rsidRPr="00CA7F55" w:rsidRDefault="001C4170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Виды спорта</w:t>
                  </w:r>
                </w:p>
              </w:tc>
              <w:tc>
                <w:tcPr>
                  <w:tcW w:w="3392" w:type="dxa"/>
                </w:tcPr>
                <w:p w:rsidR="001C4170" w:rsidRPr="00CA7F55" w:rsidRDefault="00C351FF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Проживание для участников</w:t>
                  </w:r>
                </w:p>
              </w:tc>
              <w:tc>
                <w:tcPr>
                  <w:tcW w:w="2430" w:type="dxa"/>
                </w:tcPr>
                <w:p w:rsidR="001C4170" w:rsidRPr="00CA7F55" w:rsidRDefault="00C351FF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Питание участников</w:t>
                  </w:r>
                </w:p>
              </w:tc>
              <w:tc>
                <w:tcPr>
                  <w:tcW w:w="6012" w:type="dxa"/>
                </w:tcPr>
                <w:p w:rsidR="00B872DA" w:rsidRPr="00CA7F55" w:rsidRDefault="00C351FF" w:rsidP="00CA7F5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Питание судей</w:t>
                  </w:r>
                </w:p>
              </w:tc>
            </w:tr>
            <w:tr w:rsidR="001C4170" w:rsidRPr="00CA7F55" w:rsidTr="0017652A">
              <w:tc>
                <w:tcPr>
                  <w:tcW w:w="990" w:type="dxa"/>
                </w:tcPr>
                <w:p w:rsidR="001C4170" w:rsidRPr="00CA7F55" w:rsidRDefault="001C4170" w:rsidP="001C4170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1C4170" w:rsidRPr="00CA7F55" w:rsidRDefault="0017652A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/>
                      <w:b/>
                      <w:i/>
                      <w:sz w:val="20"/>
                      <w:lang w:val="ru-RU"/>
                    </w:rPr>
                    <w:t>Пятиборье</w:t>
                  </w:r>
                </w:p>
              </w:tc>
              <w:tc>
                <w:tcPr>
                  <w:tcW w:w="339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7 x 2 x 10 = 140</w:t>
                  </w:r>
                </w:p>
              </w:tc>
              <w:tc>
                <w:tcPr>
                  <w:tcW w:w="2430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7 x 3 x 11 = 231</w:t>
                  </w:r>
                </w:p>
              </w:tc>
              <w:tc>
                <w:tcPr>
                  <w:tcW w:w="601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20 x 3 = 60</w:t>
                  </w:r>
                </w:p>
              </w:tc>
            </w:tr>
            <w:tr w:rsidR="001C4170" w:rsidRPr="00CA7F55" w:rsidTr="0017652A">
              <w:tc>
                <w:tcPr>
                  <w:tcW w:w="990" w:type="dxa"/>
                </w:tcPr>
                <w:p w:rsidR="001C4170" w:rsidRPr="00CA7F55" w:rsidRDefault="001C4170" w:rsidP="001C4170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1C4170" w:rsidRPr="00CA7F55" w:rsidRDefault="0017652A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/>
                      <w:b/>
                      <w:i/>
                      <w:sz w:val="20"/>
                      <w:lang w:val="ru-RU"/>
                    </w:rPr>
                    <w:t>Стрельба</w:t>
                  </w:r>
                </w:p>
              </w:tc>
              <w:tc>
                <w:tcPr>
                  <w:tcW w:w="339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9 x 2 x 10 = 180</w:t>
                  </w:r>
                </w:p>
              </w:tc>
              <w:tc>
                <w:tcPr>
                  <w:tcW w:w="2430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9 x 3 x 11 = 297</w:t>
                  </w:r>
                </w:p>
              </w:tc>
              <w:tc>
                <w:tcPr>
                  <w:tcW w:w="601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12 x 3 = 36</w:t>
                  </w:r>
                </w:p>
              </w:tc>
            </w:tr>
            <w:tr w:rsidR="001C4170" w:rsidRPr="00CA7F55" w:rsidTr="0017652A">
              <w:tc>
                <w:tcPr>
                  <w:tcW w:w="990" w:type="dxa"/>
                </w:tcPr>
                <w:p w:rsidR="001C4170" w:rsidRPr="00CA7F55" w:rsidRDefault="001C4170" w:rsidP="001C4170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1C4170" w:rsidRPr="00CA7F55" w:rsidRDefault="0017652A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/>
                      <w:b/>
                      <w:i/>
                      <w:sz w:val="20"/>
                      <w:lang w:val="ru-RU"/>
                    </w:rPr>
                    <w:t>Шахматы</w:t>
                  </w:r>
                </w:p>
              </w:tc>
              <w:tc>
                <w:tcPr>
                  <w:tcW w:w="339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7 x 3 x 10 = 210</w:t>
                  </w:r>
                </w:p>
              </w:tc>
              <w:tc>
                <w:tcPr>
                  <w:tcW w:w="2430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7 x 4 x 11 = 308</w:t>
                  </w:r>
                </w:p>
              </w:tc>
              <w:tc>
                <w:tcPr>
                  <w:tcW w:w="601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10 x 4 = 40</w:t>
                  </w:r>
                </w:p>
              </w:tc>
            </w:tr>
            <w:tr w:rsidR="001C4170" w:rsidRPr="00CA7F55" w:rsidTr="0017652A">
              <w:tc>
                <w:tcPr>
                  <w:tcW w:w="990" w:type="dxa"/>
                </w:tcPr>
                <w:p w:rsidR="001C4170" w:rsidRPr="00CA7F55" w:rsidRDefault="001C4170" w:rsidP="001C4170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1C4170" w:rsidRPr="00CA7F55" w:rsidRDefault="0017652A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/>
                      <w:b/>
                      <w:i/>
                      <w:sz w:val="20"/>
                      <w:lang w:val="ru-RU"/>
                    </w:rPr>
                    <w:t>Армрестлинг</w:t>
                  </w:r>
                </w:p>
              </w:tc>
              <w:tc>
                <w:tcPr>
                  <w:tcW w:w="339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11 x 1 x 10 = 110</w:t>
                  </w:r>
                </w:p>
              </w:tc>
              <w:tc>
                <w:tcPr>
                  <w:tcW w:w="2430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11 x 2 x 11 = 242</w:t>
                  </w:r>
                </w:p>
              </w:tc>
              <w:tc>
                <w:tcPr>
                  <w:tcW w:w="601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16 x 2 = 32</w:t>
                  </w:r>
                </w:p>
              </w:tc>
            </w:tr>
            <w:tr w:rsidR="001C4170" w:rsidRPr="00CA7F55" w:rsidTr="0017652A">
              <w:tc>
                <w:tcPr>
                  <w:tcW w:w="990" w:type="dxa"/>
                </w:tcPr>
                <w:p w:rsidR="001C4170" w:rsidRPr="00CA7F55" w:rsidRDefault="001C4170" w:rsidP="001C4170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1C4170" w:rsidRPr="00CA7F55" w:rsidRDefault="0017652A" w:rsidP="001C4170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/>
                      <w:b/>
                      <w:i/>
                      <w:sz w:val="20"/>
                      <w:lang w:val="ru-RU"/>
                    </w:rPr>
                    <w:t>Футзал</w:t>
                  </w:r>
                </w:p>
              </w:tc>
              <w:tc>
                <w:tcPr>
                  <w:tcW w:w="339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10 x 2 x 10 = 200</w:t>
                  </w:r>
                </w:p>
              </w:tc>
              <w:tc>
                <w:tcPr>
                  <w:tcW w:w="2430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10 x 3 x 11 = 330</w:t>
                  </w:r>
                </w:p>
              </w:tc>
              <w:tc>
                <w:tcPr>
                  <w:tcW w:w="6012" w:type="dxa"/>
                </w:tcPr>
                <w:p w:rsidR="001C4170" w:rsidRPr="00CA7F55" w:rsidRDefault="001C4170" w:rsidP="0017652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</w:pPr>
                  <w:r w:rsidRPr="00CA7F55">
                    <w:rPr>
                      <w:rFonts w:ascii="GHEA Grapalat" w:hAnsi="GHEA Grapalat" w:cs="Simplified Arabic"/>
                      <w:b/>
                      <w:sz w:val="20"/>
                      <w:lang w:val="ru-RU"/>
                    </w:rPr>
                    <w:t>20 x 3 = 60</w:t>
                  </w:r>
                </w:p>
              </w:tc>
            </w:tr>
          </w:tbl>
          <w:p w:rsidR="00667515" w:rsidRDefault="00C063A5" w:rsidP="00CA7F55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i/>
                <w:sz w:val="22"/>
                <w:szCs w:val="22"/>
                <w:lang w:val="ru-RU"/>
              </w:rPr>
              <w:t>*Номера в отеле должны быть оборудованы всеми необходимыми удобствами. 2-3 человека в номере.</w:t>
            </w:r>
          </w:p>
          <w:p w:rsidR="00CA7F55" w:rsidRPr="00441EB5" w:rsidRDefault="00CA7F55" w:rsidP="00CA7F55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D966AF" w:rsidRPr="00441EB5" w:rsidRDefault="00402363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В финальном</w:t>
            </w:r>
            <w:r w:rsidR="000D3B11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этапе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команды средних школ, занявшие 1-е, 2-е и 3-е места в индивидуальных видах спорта, награждаются кубками и денежными призами, члены команд получают сертификаты, медали и памятные сувениры, регионы, занявшие 1-е, 2-е и 3-е места в общем командном зачете,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lastRenderedPageBreak/>
              <w:t>награждаются кубками и сертификатами, а регионы, занявшие места с 4-го по 11-е, награждаются благодарственными грамотами и спортивным инвентарем.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0"/>
              <w:gridCol w:w="2340"/>
              <w:gridCol w:w="9854"/>
            </w:tblGrid>
            <w:tr w:rsidR="009151FA" w:rsidRPr="00D83484" w:rsidTr="00D25E67">
              <w:tc>
                <w:tcPr>
                  <w:tcW w:w="990" w:type="dxa"/>
                </w:tcPr>
                <w:p w:rsidR="009151FA" w:rsidRPr="00441EB5" w:rsidRDefault="009151FA" w:rsidP="009151F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9151FA" w:rsidRPr="00441EB5" w:rsidRDefault="009151FA" w:rsidP="009151F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Виды</w:t>
                  </w:r>
                  <w:r w:rsidR="00D966AF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 спорта</w:t>
                  </w:r>
                </w:p>
              </w:tc>
              <w:tc>
                <w:tcPr>
                  <w:tcW w:w="9854" w:type="dxa"/>
                </w:tcPr>
                <w:p w:rsidR="009151FA" w:rsidRPr="00441EB5" w:rsidRDefault="00D966AF" w:rsidP="009151F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Денежные призы получат команды средних школ, занявшие 1-е, 2-е и 3-е места в индивидуальных видах спорта в финальном раунде</w:t>
                  </w:r>
                </w:p>
                <w:p w:rsidR="00D25E67" w:rsidRPr="00441EB5" w:rsidRDefault="00D25E67" w:rsidP="009151F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9151FA" w:rsidRPr="00D83484" w:rsidTr="00D25E67">
              <w:tc>
                <w:tcPr>
                  <w:tcW w:w="990" w:type="dxa"/>
                </w:tcPr>
                <w:p w:rsidR="009151FA" w:rsidRPr="00441EB5" w:rsidRDefault="009151FA" w:rsidP="009151FA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9151FA" w:rsidRPr="00441EB5" w:rsidRDefault="00D966AF" w:rsidP="009151FA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Пятиборье</w:t>
                  </w:r>
                </w:p>
              </w:tc>
              <w:tc>
                <w:tcPr>
                  <w:tcW w:w="9854" w:type="dxa"/>
                </w:tcPr>
                <w:p w:rsidR="009151FA" w:rsidRPr="00441EB5" w:rsidRDefault="009151FA" w:rsidP="00D966AF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1-</w:t>
                  </w:r>
                  <w:r w:rsidR="00D966AF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ое место - </w:t>
                  </w: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450.000 </w:t>
                  </w:r>
                  <w:r w:rsidR="00D966AF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РА драм, </w:t>
                  </w: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2-</w:t>
                  </w:r>
                  <w:r w:rsidR="00D966AF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ое место - </w:t>
                  </w: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350.000 </w:t>
                  </w:r>
                  <w:r w:rsidR="00D966AF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РА драм</w:t>
                  </w: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, 3-</w:t>
                  </w:r>
                  <w:r w:rsidR="00D966AF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е место -</w:t>
                  </w: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 250.000 </w:t>
                  </w:r>
                  <w:r w:rsidR="00D966AF"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РА драм</w:t>
                  </w:r>
                </w:p>
              </w:tc>
            </w:tr>
            <w:tr w:rsidR="00D966AF" w:rsidRPr="00D83484" w:rsidTr="00D25E67">
              <w:tc>
                <w:tcPr>
                  <w:tcW w:w="990" w:type="dxa"/>
                </w:tcPr>
                <w:p w:rsidR="00D966AF" w:rsidRPr="00441EB5" w:rsidRDefault="00D966AF" w:rsidP="00D966AF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D966AF" w:rsidRPr="00441EB5" w:rsidRDefault="00D966AF" w:rsidP="00D966AF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Стрельба</w:t>
                  </w:r>
                </w:p>
              </w:tc>
              <w:tc>
                <w:tcPr>
                  <w:tcW w:w="9854" w:type="dxa"/>
                </w:tcPr>
                <w:p w:rsidR="00D966AF" w:rsidRPr="00441EB5" w:rsidRDefault="00D966AF" w:rsidP="00D966AF">
                  <w:pPr>
                    <w:rPr>
                      <w:rFonts w:ascii="GHEA Grapalat" w:hAnsi="GHEA Grapalat"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1-ое место - 450.000 РА драм, 2-ое место - 350.000 РА драм, 3-е место - 250.000 РА драм</w:t>
                  </w:r>
                </w:p>
              </w:tc>
            </w:tr>
            <w:tr w:rsidR="00D966AF" w:rsidRPr="00D83484" w:rsidTr="00D25E67">
              <w:tc>
                <w:tcPr>
                  <w:tcW w:w="990" w:type="dxa"/>
                </w:tcPr>
                <w:p w:rsidR="00D966AF" w:rsidRPr="00441EB5" w:rsidRDefault="00D966AF" w:rsidP="00D966AF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D966AF" w:rsidRPr="00441EB5" w:rsidRDefault="00D966AF" w:rsidP="00D966AF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Шахматы</w:t>
                  </w:r>
                </w:p>
              </w:tc>
              <w:tc>
                <w:tcPr>
                  <w:tcW w:w="9854" w:type="dxa"/>
                </w:tcPr>
                <w:p w:rsidR="00D966AF" w:rsidRPr="00441EB5" w:rsidRDefault="00D966AF" w:rsidP="00D966AF">
                  <w:pPr>
                    <w:rPr>
                      <w:rFonts w:ascii="GHEA Grapalat" w:hAnsi="GHEA Grapalat"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1-ое место - 450.000 РА драм, 2-ое место - 350.000 РА драм, 3-е место - 250.000 РА драм</w:t>
                  </w:r>
                </w:p>
              </w:tc>
            </w:tr>
            <w:tr w:rsidR="00D966AF" w:rsidRPr="00D83484" w:rsidTr="00D25E67">
              <w:tc>
                <w:tcPr>
                  <w:tcW w:w="990" w:type="dxa"/>
                </w:tcPr>
                <w:p w:rsidR="00D966AF" w:rsidRPr="00441EB5" w:rsidRDefault="00D966AF" w:rsidP="00D966AF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D966AF" w:rsidRPr="00441EB5" w:rsidRDefault="00D966AF" w:rsidP="00D966AF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Армрестлинг</w:t>
                  </w:r>
                </w:p>
              </w:tc>
              <w:tc>
                <w:tcPr>
                  <w:tcW w:w="9854" w:type="dxa"/>
                </w:tcPr>
                <w:p w:rsidR="00D966AF" w:rsidRPr="00441EB5" w:rsidRDefault="00D966AF" w:rsidP="00D966AF">
                  <w:pPr>
                    <w:rPr>
                      <w:rFonts w:ascii="GHEA Grapalat" w:hAnsi="GHEA Grapalat"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1-ое место - 450.000 РА драм, 2-ое место - 350.000 РА драм, 3-е место - 250.000 РА драм</w:t>
                  </w:r>
                </w:p>
              </w:tc>
            </w:tr>
            <w:tr w:rsidR="00D966AF" w:rsidRPr="00D83484" w:rsidTr="00D25E67">
              <w:tc>
                <w:tcPr>
                  <w:tcW w:w="990" w:type="dxa"/>
                </w:tcPr>
                <w:p w:rsidR="00D966AF" w:rsidRPr="00441EB5" w:rsidRDefault="00D966AF" w:rsidP="00D966AF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340" w:type="dxa"/>
                </w:tcPr>
                <w:p w:rsidR="00D966AF" w:rsidRPr="00441EB5" w:rsidRDefault="00D966AF" w:rsidP="00D966AF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ru-RU"/>
                    </w:rPr>
                    <w:t>Футзал</w:t>
                  </w:r>
                </w:p>
              </w:tc>
              <w:tc>
                <w:tcPr>
                  <w:tcW w:w="9854" w:type="dxa"/>
                </w:tcPr>
                <w:p w:rsidR="00D966AF" w:rsidRPr="00441EB5" w:rsidRDefault="00D966AF" w:rsidP="00D966AF">
                  <w:pPr>
                    <w:rPr>
                      <w:rFonts w:ascii="GHEA Grapalat" w:hAnsi="GHEA Grapalat"/>
                      <w:sz w:val="22"/>
                      <w:szCs w:val="22"/>
                      <w:lang w:val="ru-RU"/>
                    </w:rPr>
                  </w:pPr>
                  <w:r w:rsidRPr="00441EB5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>1-ое место - 450.000 РА драм, 2-ое место - 350.000 РА драм, 3-е место - 250.000 РА драм</w:t>
                  </w:r>
                </w:p>
              </w:tc>
            </w:tr>
          </w:tbl>
          <w:p w:rsidR="000A03FD" w:rsidRPr="00441EB5" w:rsidRDefault="000A03FD" w:rsidP="00AA278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6D42A6" w:rsidRPr="00441EB5" w:rsidRDefault="006D42A6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В финальном этапе для вручения наград по 5 видам спорта необходимо: Сертификат: для команд и членов команд, занявших 1-е, 2-е и 3-е места в 5 видах спорта, 155 экземпляров, размеры: 30x20 см, бумага, офсетная, мелованная, плотность: 220 г/м2, Кожаная папка: 155 шт., натуральная или экокожа, герб RA: металлический или тиснение (золотистый оттенок), цвет: черный, размер: A4 (примерно 32 × 24 см), 1 основное отделение для документов, внутренние карманы (карточки, бумаги), застежка: без клапана или магнитная (в зависимости от модели), </w:t>
            </w:r>
            <w:r w:rsidR="004D3B36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глагодарственные </w:t>
            </w:r>
            <w:r w:rsidR="005A3ADF" w:rsidRPr="00441EB5">
              <w:rPr>
                <w:rFonts w:ascii="GHEA Grapalat" w:hAnsi="GHEA Grapalat"/>
                <w:sz w:val="22"/>
                <w:szCs w:val="22"/>
                <w:lang w:val="ru-RU"/>
              </w:rPr>
              <w:t>грамоты: для команд, занявших места с 4 по 11 в 5 видах спорта, 40 штук, размеры: 30х20 см, бумага, офсетная, мелованная, плотность: 220 г/м</w:t>
            </w:r>
            <w:r w:rsidR="004D3B36" w:rsidRPr="00441EB5">
              <w:rPr>
                <w:rFonts w:ascii="GHEA Grapalat" w:hAnsi="GHEA Grapalat"/>
                <w:sz w:val="22"/>
                <w:szCs w:val="22"/>
                <w:lang w:val="ru-RU"/>
              </w:rPr>
              <w:t>2, Папки с кармашками для благодарственных грамот: 40 штук, размеры: 32 x 22 см, бумага, офсетная, мелованная, плотность: 220 г/м2, Медали: для членов команд, занявших 1-е, 2-е и 3-е места в 5 видах спорта, 123 штуки, размеры: диаметр 5 см, толщина 3 мм, литье из металла, с трехцветной лентой длиной 0,80 см, изготовлены из синтетических материалов, Кубки: для команд, занявших 1-е, 2-е и 3-е места в 5 видах спорта, 15 штук, размеры: 50 см, 45 см и 40 см в высоту, золотистого цвета, с эбонитовым подставкой, идентичные по внешнему виду, Кубок: 3 кубка для регионов, занявших 1-е, 2-е и 3-е места, размеры: высота 65 см, 60 см и 55 см, золотистый, с эбонитовым постаментом, идентичные по внешнему виду.</w:t>
            </w:r>
          </w:p>
          <w:p w:rsidR="004D3B36" w:rsidRPr="00441EB5" w:rsidRDefault="004D3B36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На постаменте каждого трофея выгравированы слова «Спартакиада 2026» и соответствующее занятое место.</w:t>
            </w:r>
          </w:p>
          <w:p w:rsidR="00795F25" w:rsidRPr="00441EB5" w:rsidRDefault="00795F25" w:rsidP="00AA278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0D3B11" w:rsidRPr="00441EB5" w:rsidRDefault="00795F25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Участники, занявшие 1-е, 2-е и 3-е места в 5 различных видах спорта, получат 117 сувениров, символизирующих мероприятие, с названием мероприятия и гербом Республики Армения.</w:t>
            </w:r>
          </w:p>
          <w:p w:rsidR="00795F25" w:rsidRPr="00441EB5" w:rsidRDefault="00795F25" w:rsidP="00AA278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DB7D91" w:rsidRPr="00441EB5" w:rsidRDefault="00DB7D9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Приз: спортивное снаряжение для участников, занявших 4-11 места (8 маршей):</w:t>
            </w:r>
          </w:p>
          <w:p w:rsidR="00DB7D91" w:rsidRPr="00441EB5" w:rsidRDefault="00DB7D9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Футбольный мяч: 5 шт. x 8 маршей = 40 шт., искусственная кожа, размер N 5 (окружность 68-70 см), вес 420-440 грамм, сшит из 32 частей (панелей) швейной нитью, состоящей как минимум из 5 синтетических нитей, 4 слоя, с внутренним слоем из полиэстера или хлопка, с резиновой или латексной сердцевиной (дугой);</w:t>
            </w:r>
          </w:p>
          <w:p w:rsidR="00DB7D91" w:rsidRPr="00441EB5" w:rsidRDefault="00DB7D9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lastRenderedPageBreak/>
              <w:t>Волейбольный мяч: 5 шт. x 8 маршей = 40 шт., искусственная кожа, размер N 5 (окружность 65-67 см), вес 260-280 грамм, сшит из 18 частей (панелей) вручную или на швейной машине швейной нитью, состоящей как минимум из 5 синтетических нитей, 2 слоя, с внутренним слоем из полиэстера или хлопка, с резиновой или латексной сердцевиной (с резиной), многоцветная окраска;</w:t>
            </w:r>
          </w:p>
          <w:p w:rsidR="00DB7D91" w:rsidRPr="00441EB5" w:rsidRDefault="00DB7D9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Баскетбольный мяч: 5 8 сеток по 8 штук = 40 штук, искусственная кожа, размер N 6 (окружность 75-75,88 см), вес 567-650 грамм, 12 штук (панель), двухцветные, для использования в открытых и закрытых залах, N 6.</w:t>
            </w:r>
          </w:p>
          <w:p w:rsidR="00DB7D91" w:rsidRPr="00441EB5" w:rsidRDefault="00DB7D9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Волейбольная сетка: 8 сеток по 8 штук = 40 штук, высота сетки 1 м, ширина 9,5-10 м. Верхний край высотой 7 см, нижний край высотой 5 см с полосами. Через верхнюю ленту пропускается стальной трос толщиной 4 мм длиной не менее 15 м, через нижнюю ленту пропускается нить толщиной 2-3 мм, сетка имеет ячейки 10х10 см, изготовлена </w:t>
            </w:r>
            <w:r w:rsidRPr="00441EB5">
              <w:rPr>
                <w:rFonts w:ascii="Cambria Math" w:hAnsi="Cambria Math" w:cs="Cambria Math"/>
                <w:sz w:val="22"/>
                <w:szCs w:val="22"/>
                <w:lang w:val="ru-RU"/>
              </w:rPr>
              <w:t>​​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из черных синтетических волокон и имеет толщину 2-3 мм. По краям сетки на расстоянии 9 м друг от друга размещаются ленты высотой 1 м и шириной 5 см, обозначающие границы поля.</w:t>
            </w:r>
          </w:p>
          <w:p w:rsidR="00DB7D91" w:rsidRPr="00441EB5" w:rsidRDefault="00DB7D9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Электронный секундомер: 5 шт. x 8 м = 40 шт., в пластиковом корпусе.</w:t>
            </w:r>
          </w:p>
          <w:p w:rsidR="00DB7D91" w:rsidRPr="00441EB5" w:rsidRDefault="00DB7D91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Таблица результатов соревнований: 5 шт. x 8 м = 40 шт., на табло отображается счет игры (числами от 1 до 31). Изготовлена </w:t>
            </w:r>
            <w:r w:rsidRPr="00441EB5">
              <w:rPr>
                <w:rFonts w:ascii="Cambria Math" w:hAnsi="Cambria Math" w:cs="Cambria Math"/>
                <w:sz w:val="22"/>
                <w:szCs w:val="22"/>
                <w:lang w:val="ru-RU"/>
              </w:rPr>
              <w:t>​​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из плотного картона, в черном корпусе. Листы синего и красного цвета, белые цифры напечатаны на кольцах из матового мягкого пластика. Используется для подсчета результатов волейбола, настольного тенниса и других спортивных игр. Материал: картон, ПВХ, пластик, размер: 395 x 250 мм.</w:t>
            </w:r>
          </w:p>
          <w:p w:rsidR="00BD2968" w:rsidRPr="00441EB5" w:rsidRDefault="00BD2968" w:rsidP="00DB7D9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DB7D91" w:rsidRPr="00441EB5" w:rsidRDefault="00BD2968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Исполнитель предоставляет спортивное оборудование, гимнастический зал, стадион с беговыми дорожками и соответствующую площадку — 10-метровый крытый тир — в соответствии с международными стандартами соревнований для организации финального этапа: по 3 дня на пятиборье и стрельбу, 2 дня на армрестлинг, 4 дня на шахматы и 3 дня на футзал.</w:t>
            </w:r>
          </w:p>
          <w:p w:rsidR="00BD2968" w:rsidRPr="00441EB5" w:rsidRDefault="00743C16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Исполнитель также предоставляет услуги медицинской помощи (на протяжении всего мероприятия) в соответствии с прейскурантом, утвержденным Министерством здравоохранения.</w:t>
            </w:r>
          </w:p>
          <w:p w:rsidR="002D5F5C" w:rsidRPr="00441EB5" w:rsidRDefault="002D5F5C" w:rsidP="00DB7D9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9778B3" w:rsidRPr="00441EB5" w:rsidRDefault="009778B3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Для награждения победителей предоставляется соответствующая площадка, украшенная флагами Республики Армения, плакаты с символикой соревнований: 2м x 4м, услуги спортивного комментатора: 6 дней, звуковое оборудование, освещение и видеосъемка: 15 дней, фейерверк после окончания каждого соревнования: всего 30 петард.</w:t>
            </w:r>
          </w:p>
          <w:p w:rsidR="002D5F5C" w:rsidRPr="00441EB5" w:rsidRDefault="002D5F5C" w:rsidP="00DB7D91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B872DA" w:rsidRPr="00441EB5" w:rsidRDefault="002D5F5C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Соревновательное снаряжение в соответствии с международными стандартами для 5 видов спорта финального раунда:</w:t>
            </w:r>
            <w:r w:rsidR="00B872DA"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Мячи для футзала: 5 шт.,</w:t>
            </w:r>
            <w:r w:rsidR="00B872DA"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Теннисные мячи: 40 шт. и надувные мячи: 4 шт.,</w:t>
            </w:r>
            <w:r w:rsidR="00B872DA"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Пневматические пистолеты: 10 шт., патроны: 1000 шт. и мишени: 200 шт.,</w:t>
            </w:r>
            <w:r w:rsidR="00B872DA"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Шахматы: 33 шт.,</w:t>
            </w:r>
            <w:r w:rsidR="00B872DA"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Столы для армрестлинга: 3 шт.</w:t>
            </w:r>
          </w:p>
          <w:p w:rsidR="00B872DA" w:rsidRPr="00441EB5" w:rsidRDefault="00B872DA" w:rsidP="002D5F5C">
            <w:pPr>
              <w:spacing w:line="276" w:lineRule="auto"/>
              <w:ind w:right="360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</w:p>
          <w:p w:rsidR="004A7FAF" w:rsidRPr="00441EB5" w:rsidRDefault="004A7FAF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В финальном этапе судейская коллегия (78 арбитров) получает футболки</w:t>
            </w:r>
            <w:r w:rsidR="00B872DA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. </w:t>
            </w:r>
            <w:r w:rsidR="00B5673E"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Рубашка-поло</w:t>
            </w:r>
            <w:r w:rsidR="00B5673E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должна быть изготовлена </w:t>
            </w:r>
            <w:r w:rsidR="00B5673E" w:rsidRPr="00441EB5">
              <w:rPr>
                <w:rFonts w:ascii="Cambria Math" w:hAnsi="Cambria Math" w:cs="Cambria Math"/>
                <w:sz w:val="22"/>
                <w:szCs w:val="22"/>
                <w:lang w:val="ru-RU"/>
              </w:rPr>
              <w:t>​​</w:t>
            </w:r>
            <w:r w:rsidR="00B5673E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из трикотажной ткани, молочного цвета, состав: 100% хлопок, плотность поверхности: 200 г/м2. Рубашка-поло имеет короткие рукава и 3 петли для пуговиц. К задней части воротника рубашки-поло прикреплена дополнительная тканевая лента (тесьма). Воротник и края рукавов выполнены из высококачественной ткани Peña Ribana молочного цвета. На левом рукаве рубашки-поло находится нашивка, пришитая вышивкой (вид соответствует образцу, предоставленному </w:t>
            </w:r>
            <w:r w:rsidR="00B5673E" w:rsidRPr="00441EB5">
              <w:rPr>
                <w:rFonts w:ascii="GHEA Grapalat" w:hAnsi="GHEA Grapalat"/>
                <w:sz w:val="22"/>
                <w:szCs w:val="22"/>
                <w:lang w:val="ru-RU"/>
              </w:rPr>
              <w:lastRenderedPageBreak/>
              <w:t>Заказчиком, компьютерная печать), а на всем правом рукаве — армянский орнамент (трафаретная печать). В верхней левой части груди расположена жаккардовая нашивка с гербом Республики Армения (размером 7,5х7,5 см). Темно-синяя трафаретная печать герба Республики Армения на спине рубашки с воротником.</w:t>
            </w:r>
          </w:p>
          <w:p w:rsidR="00B5673E" w:rsidRPr="00441EB5" w:rsidRDefault="00B5673E" w:rsidP="002D5F5C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78360D" w:rsidRPr="00441EB5" w:rsidRDefault="00B5673E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lang w:val="ru-RU"/>
              </w:rPr>
              <w:t>Канцелярские принадлежности, необходимые для организации работы судейской комиссии во время мероприятия:</w:t>
            </w:r>
            <w:r w:rsidR="00B872DA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Скрепки для бумаги, 12 шт., из мелованного картона, с металлическим зажимом, для листов формата А4 (210 x 297 мм),</w:t>
            </w:r>
            <w:r w:rsidR="00B872DA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папка: 50 шт., прозрачная полимерная пленка, для бумаги формата А4, с возможностью крепления скрепок,</w:t>
            </w:r>
            <w:r w:rsidR="00B872DA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бумажная клейкая лента: 3 шт., 48 мм x 100 м, экономичная,</w:t>
            </w:r>
            <w:r w:rsidR="00B872DA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формат А4: 4 коробки: 1 (21 x 29,7), немелованная бумага, для печати, без волокон, механического производства, 80 г/м2 (210 x 297 мм),</w:t>
            </w:r>
            <w:r w:rsidR="00B872DA" w:rsidRPr="00441EB5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ручка: 50 шт., карандаш: 10 шт.</w:t>
            </w:r>
          </w:p>
          <w:p w:rsidR="00B872DA" w:rsidRPr="00441EB5" w:rsidRDefault="00B872DA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C42E0" w:rsidRPr="00441EB5" w:rsidRDefault="003C42E0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highlight w:val="yellow"/>
                <w:lang w:val="ru-RU"/>
              </w:rPr>
            </w:pPr>
            <w:r w:rsidRPr="00441EB5">
              <w:rPr>
                <w:rFonts w:ascii="GHEA Grapalat" w:hAnsi="GHEA Grapalat"/>
                <w:b/>
                <w:sz w:val="22"/>
                <w:szCs w:val="22"/>
                <w:u w:val="single"/>
                <w:lang w:val="ru-RU"/>
              </w:rPr>
              <w:t>Трансфер участников, прошедших финальный этап</w:t>
            </w:r>
          </w:p>
          <w:p w:rsidR="0078360D" w:rsidRPr="00441EB5" w:rsidRDefault="003C42E0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Транспортное средство, необходимое для оказания услуги, должно быть технически исправным и чистым, с мягкими сиденьями, со всем необходимым оборудованием. График перевозок должен быть согласован с Управлением.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Трансфер участников должна осуществляться в следующих направлениях: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• Из 10 регионов Республики Армения и Еревана до места жительства;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• Из места жительства до места проведения соревнований и обратно, в зависимости от дней соревнований;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• Возвращение в 10 регионов Республики Армения и Ереван после окончания соревнований.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41EB5">
              <w:rPr>
                <w:rFonts w:ascii="GHEA Grapalat" w:hAnsi="GHEA Grapalat"/>
                <w:sz w:val="22"/>
                <w:szCs w:val="22"/>
                <w:lang w:val="ru-RU"/>
              </w:rPr>
              <w:t>Транспортировка из 10 регионов Республики Армения и Еревана осуществляется отдельными видами транспорта для каждой спортивной команды.</w:t>
            </w:r>
          </w:p>
          <w:p w:rsidR="00B872DA" w:rsidRPr="00441EB5" w:rsidRDefault="00B872DA" w:rsidP="0078360D">
            <w:pPr>
              <w:spacing w:line="276" w:lineRule="auto"/>
              <w:ind w:right="360"/>
              <w:rPr>
                <w:rFonts w:ascii="GHEA Grapalat" w:hAnsi="GHEA Grapalat"/>
                <w:sz w:val="22"/>
                <w:szCs w:val="22"/>
                <w:highlight w:val="yellow"/>
                <w:lang w:val="ru-RU"/>
              </w:rPr>
            </w:pPr>
          </w:p>
          <w:p w:rsidR="0057466E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441EB5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 xml:space="preserve">*Примечание: </w:t>
            </w:r>
            <w:r w:rsidRPr="00441EB5">
              <w:rPr>
                <w:rFonts w:ascii="GHEA Grapalat" w:hAnsi="GHEA Grapalat"/>
                <w:i/>
                <w:sz w:val="18"/>
                <w:szCs w:val="18"/>
                <w:lang w:val="ru-RU"/>
              </w:rPr>
              <w:t>Вручение сертификатов, медалей, сувениров, призов и подарков осуществляется Исполнителем в соответствии со списком, предоставленным Главной судейской комиссией.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441EB5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 xml:space="preserve">**Примечание: </w:t>
            </w:r>
            <w:r w:rsidRPr="00441EB5">
              <w:rPr>
                <w:rFonts w:ascii="GHEA Grapalat" w:hAnsi="GHEA Grapalat"/>
                <w:i/>
                <w:sz w:val="18"/>
                <w:szCs w:val="18"/>
                <w:lang w:val="ru-RU"/>
              </w:rPr>
              <w:t>Прилагается Постановление Правительства Республики Армения № 984-Н от 18 июня 2020 г.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441EB5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 xml:space="preserve">***Примечание: </w:t>
            </w:r>
            <w:r w:rsidRPr="00441EB5">
              <w:rPr>
                <w:rFonts w:ascii="GHEA Grapalat" w:hAnsi="GHEA Grapalat"/>
                <w:i/>
                <w:sz w:val="18"/>
                <w:szCs w:val="18"/>
                <w:lang w:val="ru-RU"/>
              </w:rPr>
              <w:t>Образцы сертификатов и благодарственных писем прилагаются.</w:t>
            </w:r>
          </w:p>
          <w:p w:rsidR="0078360D" w:rsidRPr="00441EB5" w:rsidRDefault="0078360D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441EB5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 xml:space="preserve">****Примечание: </w:t>
            </w:r>
            <w:r w:rsidRPr="00441EB5">
              <w:rPr>
                <w:rFonts w:ascii="GHEA Grapalat" w:hAnsi="GHEA Grapalat"/>
                <w:i/>
                <w:sz w:val="18"/>
                <w:szCs w:val="18"/>
                <w:lang w:val="ru-RU"/>
              </w:rPr>
              <w:t>Исполнитель выбирает место проведения регионального этапа соревнований совместно с соответствующими ответственными специалистами региональных администраций и города Еревана.</w:t>
            </w:r>
          </w:p>
          <w:p w:rsidR="003979BA" w:rsidRPr="00441EB5" w:rsidRDefault="00F06987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441EB5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 xml:space="preserve">*****Примечание: </w:t>
            </w:r>
            <w:r w:rsidRPr="00441EB5">
              <w:rPr>
                <w:rFonts w:ascii="GHEA Grapalat" w:hAnsi="GHEA Grapalat"/>
                <w:i/>
                <w:sz w:val="18"/>
                <w:szCs w:val="18"/>
                <w:lang w:val="ru-RU"/>
              </w:rPr>
              <w:t>Исполнитель выполняет всю организационную работу в координации с Правлением в соответствии с требованиями регламента игры.</w:t>
            </w:r>
          </w:p>
          <w:p w:rsidR="00B872DA" w:rsidRPr="00441EB5" w:rsidRDefault="00B872DA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441EB5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 xml:space="preserve">******Примечание: </w:t>
            </w:r>
            <w:r w:rsidRPr="00441EB5">
              <w:rPr>
                <w:rFonts w:ascii="GHEA Grapalat" w:hAnsi="GHEA Grapalat"/>
                <w:i/>
                <w:sz w:val="18"/>
                <w:szCs w:val="18"/>
                <w:lang w:val="ru-RU"/>
              </w:rPr>
              <w:t>Расписание игр и списки судей для каждой территориальной единицы предоставляются участнику Управлением не позднее чем за 5 дней до начала соревнований.</w:t>
            </w:r>
          </w:p>
          <w:p w:rsidR="00B872DA" w:rsidRPr="00441EB5" w:rsidRDefault="00B872DA" w:rsidP="00B872DA">
            <w:pPr>
              <w:spacing w:line="276" w:lineRule="auto"/>
              <w:ind w:right="360"/>
              <w:jc w:val="both"/>
              <w:rPr>
                <w:rFonts w:ascii="GHEA Grapalat" w:hAnsi="GHEA Grapalat"/>
                <w:b/>
                <w:i/>
                <w:sz w:val="22"/>
                <w:szCs w:val="22"/>
                <w:highlight w:val="yellow"/>
                <w:lang w:val="ru-RU"/>
              </w:rPr>
            </w:pPr>
            <w:r w:rsidRPr="00441EB5">
              <w:rPr>
                <w:rFonts w:ascii="GHEA Grapalat" w:hAnsi="GHEA Grapalat"/>
                <w:b/>
                <w:i/>
                <w:sz w:val="18"/>
                <w:szCs w:val="18"/>
                <w:lang w:val="ru-RU"/>
              </w:rPr>
              <w:t xml:space="preserve">*******Примечание: </w:t>
            </w:r>
            <w:r w:rsidRPr="00441EB5">
              <w:rPr>
                <w:rFonts w:ascii="GHEA Grapalat" w:hAnsi="GHEA Grapalat"/>
                <w:i/>
                <w:sz w:val="18"/>
                <w:szCs w:val="18"/>
                <w:lang w:val="ru-RU"/>
              </w:rPr>
              <w:t>После завершения каждого раунда соревнований Совет представляет Подрядчику список победителей и призеров. Подрядчик составляет списки распределения денежных средств и имущества в соответствии со списком, представленным Советом, которые впоследствии становятся неотъемлемой частью акта приемки и передачи.</w:t>
            </w:r>
          </w:p>
        </w:tc>
      </w:tr>
    </w:tbl>
    <w:p w:rsidR="003339F5" w:rsidRPr="00441EB5" w:rsidRDefault="003339F5" w:rsidP="003339F5">
      <w:pPr>
        <w:ind w:left="180" w:right="360" w:firstLine="270"/>
        <w:jc w:val="center"/>
        <w:rPr>
          <w:rFonts w:ascii="GHEA Grapalat" w:hAnsi="GHEA Grapalat"/>
          <w:b/>
          <w:sz w:val="20"/>
          <w:highlight w:val="yellow"/>
          <w:lang w:val="ru-RU"/>
        </w:rPr>
      </w:pPr>
    </w:p>
    <w:p w:rsidR="003339F5" w:rsidRPr="00441EB5" w:rsidRDefault="003339F5" w:rsidP="003339F5">
      <w:pPr>
        <w:pStyle w:val="ListParagraph"/>
        <w:spacing w:line="276" w:lineRule="auto"/>
        <w:ind w:left="90" w:right="270" w:firstLine="450"/>
        <w:rPr>
          <w:rFonts w:ascii="GHEA Grapalat" w:hAnsi="GHEA Grapalat"/>
          <w:sz w:val="20"/>
          <w:highlight w:val="yellow"/>
          <w:lang w:val="ru-RU"/>
        </w:rPr>
      </w:pPr>
    </w:p>
    <w:p w:rsidR="00CA7F55" w:rsidRDefault="00CA7F55">
      <w:pPr>
        <w:spacing w:after="160" w:line="259" w:lineRule="auto"/>
        <w:rPr>
          <w:rFonts w:ascii="GHEA Grapalat" w:hAnsi="GHEA Grapalat"/>
          <w:b/>
          <w:sz w:val="20"/>
          <w:lang w:val="ru-RU"/>
        </w:rPr>
      </w:pPr>
    </w:p>
    <w:sectPr w:rsidR="00CA7F55" w:rsidSect="000C0CEF">
      <w:footerReference w:type="default" r:id="rId7"/>
      <w:pgSz w:w="16838" w:h="11906" w:orient="landscape"/>
      <w:pgMar w:top="90" w:right="548" w:bottom="26" w:left="810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5FE" w:rsidRDefault="005935FE">
      <w:r>
        <w:separator/>
      </w:r>
    </w:p>
  </w:endnote>
  <w:endnote w:type="continuationSeparator" w:id="0">
    <w:p w:rsidR="005935FE" w:rsidRDefault="0059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05" w:rsidRPr="005A1CBC" w:rsidRDefault="002521D9">
    <w:pPr>
      <w:pStyle w:val="Footer"/>
      <w:jc w:val="right"/>
      <w:rPr>
        <w:sz w:val="18"/>
        <w:szCs w:val="18"/>
      </w:rPr>
    </w:pPr>
    <w:r w:rsidRPr="005A1CBC">
      <w:rPr>
        <w:sz w:val="18"/>
        <w:szCs w:val="18"/>
      </w:rPr>
      <w:fldChar w:fldCharType="begin"/>
    </w:r>
    <w:r w:rsidRPr="005A1CBC">
      <w:rPr>
        <w:sz w:val="18"/>
        <w:szCs w:val="18"/>
      </w:rPr>
      <w:instrText xml:space="preserve"> PAGE   \* MERGEFORMAT </w:instrText>
    </w:r>
    <w:r w:rsidRPr="005A1CBC">
      <w:rPr>
        <w:sz w:val="18"/>
        <w:szCs w:val="18"/>
      </w:rPr>
      <w:fldChar w:fldCharType="separate"/>
    </w:r>
    <w:r w:rsidR="00BD75CD">
      <w:rPr>
        <w:noProof/>
        <w:sz w:val="18"/>
        <w:szCs w:val="18"/>
      </w:rPr>
      <w:t>5</w:t>
    </w:r>
    <w:r w:rsidRPr="005A1CBC">
      <w:rPr>
        <w:sz w:val="18"/>
        <w:szCs w:val="18"/>
      </w:rPr>
      <w:fldChar w:fldCharType="end"/>
    </w:r>
  </w:p>
  <w:p w:rsidR="003D5F05" w:rsidRDefault="005935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5FE" w:rsidRDefault="005935FE">
      <w:r>
        <w:separator/>
      </w:r>
    </w:p>
  </w:footnote>
  <w:footnote w:type="continuationSeparator" w:id="0">
    <w:p w:rsidR="005935FE" w:rsidRDefault="00593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27741"/>
    <w:multiLevelType w:val="hybridMultilevel"/>
    <w:tmpl w:val="71487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06FB"/>
    <w:multiLevelType w:val="hybridMultilevel"/>
    <w:tmpl w:val="71487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B00B5"/>
    <w:multiLevelType w:val="hybridMultilevel"/>
    <w:tmpl w:val="71487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3D"/>
    <w:rsid w:val="00034DD5"/>
    <w:rsid w:val="00050837"/>
    <w:rsid w:val="00071A78"/>
    <w:rsid w:val="00072C51"/>
    <w:rsid w:val="0008323F"/>
    <w:rsid w:val="00091F49"/>
    <w:rsid w:val="000A03FD"/>
    <w:rsid w:val="000A5D24"/>
    <w:rsid w:val="000D3B11"/>
    <w:rsid w:val="000D5EBF"/>
    <w:rsid w:val="000E0BE2"/>
    <w:rsid w:val="000E479E"/>
    <w:rsid w:val="000E7D3C"/>
    <w:rsid w:val="0017652A"/>
    <w:rsid w:val="001C4170"/>
    <w:rsid w:val="001D2658"/>
    <w:rsid w:val="001E7C03"/>
    <w:rsid w:val="0020053B"/>
    <w:rsid w:val="002521D9"/>
    <w:rsid w:val="00262964"/>
    <w:rsid w:val="00275B24"/>
    <w:rsid w:val="002A338B"/>
    <w:rsid w:val="002B6D1F"/>
    <w:rsid w:val="002B73EA"/>
    <w:rsid w:val="002D5F5C"/>
    <w:rsid w:val="003008D4"/>
    <w:rsid w:val="00303B90"/>
    <w:rsid w:val="003264A4"/>
    <w:rsid w:val="003339F5"/>
    <w:rsid w:val="00367AC6"/>
    <w:rsid w:val="003704E5"/>
    <w:rsid w:val="003722B3"/>
    <w:rsid w:val="0037276A"/>
    <w:rsid w:val="00382525"/>
    <w:rsid w:val="00386AA5"/>
    <w:rsid w:val="003979BA"/>
    <w:rsid w:val="00397B53"/>
    <w:rsid w:val="003B2B80"/>
    <w:rsid w:val="003B4FA9"/>
    <w:rsid w:val="003C42E0"/>
    <w:rsid w:val="003F4E32"/>
    <w:rsid w:val="00402363"/>
    <w:rsid w:val="004062F6"/>
    <w:rsid w:val="00441EB5"/>
    <w:rsid w:val="0046001A"/>
    <w:rsid w:val="00471749"/>
    <w:rsid w:val="004A2093"/>
    <w:rsid w:val="004A7FAF"/>
    <w:rsid w:val="004B3B1A"/>
    <w:rsid w:val="004B4D2A"/>
    <w:rsid w:val="004C078C"/>
    <w:rsid w:val="004C4698"/>
    <w:rsid w:val="004D11CC"/>
    <w:rsid w:val="004D3B36"/>
    <w:rsid w:val="005247EA"/>
    <w:rsid w:val="00557DB9"/>
    <w:rsid w:val="0057466E"/>
    <w:rsid w:val="0058314D"/>
    <w:rsid w:val="005935FE"/>
    <w:rsid w:val="005A3ADF"/>
    <w:rsid w:val="005C023D"/>
    <w:rsid w:val="005C1791"/>
    <w:rsid w:val="005C43BC"/>
    <w:rsid w:val="005F3570"/>
    <w:rsid w:val="00601A41"/>
    <w:rsid w:val="00646571"/>
    <w:rsid w:val="006550B9"/>
    <w:rsid w:val="00667515"/>
    <w:rsid w:val="00676015"/>
    <w:rsid w:val="00683F17"/>
    <w:rsid w:val="006C0B77"/>
    <w:rsid w:val="006D42A6"/>
    <w:rsid w:val="00722229"/>
    <w:rsid w:val="00736AD8"/>
    <w:rsid w:val="00742421"/>
    <w:rsid w:val="00743C16"/>
    <w:rsid w:val="00775AF2"/>
    <w:rsid w:val="0078360D"/>
    <w:rsid w:val="00795F25"/>
    <w:rsid w:val="007A78E2"/>
    <w:rsid w:val="007B1494"/>
    <w:rsid w:val="007B4394"/>
    <w:rsid w:val="00804B3A"/>
    <w:rsid w:val="008242FF"/>
    <w:rsid w:val="00835E96"/>
    <w:rsid w:val="00836665"/>
    <w:rsid w:val="00870751"/>
    <w:rsid w:val="00874D91"/>
    <w:rsid w:val="008B1B8F"/>
    <w:rsid w:val="008B3546"/>
    <w:rsid w:val="00905528"/>
    <w:rsid w:val="009151FA"/>
    <w:rsid w:val="00922C48"/>
    <w:rsid w:val="00965338"/>
    <w:rsid w:val="00973FB6"/>
    <w:rsid w:val="009778B3"/>
    <w:rsid w:val="00A032E1"/>
    <w:rsid w:val="00A1060E"/>
    <w:rsid w:val="00A23050"/>
    <w:rsid w:val="00A26132"/>
    <w:rsid w:val="00A43E6B"/>
    <w:rsid w:val="00A675A9"/>
    <w:rsid w:val="00A80798"/>
    <w:rsid w:val="00AA2781"/>
    <w:rsid w:val="00AA43BA"/>
    <w:rsid w:val="00AA5ADB"/>
    <w:rsid w:val="00AA5E0F"/>
    <w:rsid w:val="00AB0F1B"/>
    <w:rsid w:val="00AE320F"/>
    <w:rsid w:val="00B0569C"/>
    <w:rsid w:val="00B10C55"/>
    <w:rsid w:val="00B41A5B"/>
    <w:rsid w:val="00B43C18"/>
    <w:rsid w:val="00B5673E"/>
    <w:rsid w:val="00B71CA7"/>
    <w:rsid w:val="00B76B4F"/>
    <w:rsid w:val="00B872DA"/>
    <w:rsid w:val="00B915B7"/>
    <w:rsid w:val="00BB301C"/>
    <w:rsid w:val="00BC50A3"/>
    <w:rsid w:val="00BD2968"/>
    <w:rsid w:val="00BD75CD"/>
    <w:rsid w:val="00BE355F"/>
    <w:rsid w:val="00BF3AE6"/>
    <w:rsid w:val="00C063A5"/>
    <w:rsid w:val="00C321FA"/>
    <w:rsid w:val="00C351FF"/>
    <w:rsid w:val="00C374C9"/>
    <w:rsid w:val="00CA385A"/>
    <w:rsid w:val="00CA7F55"/>
    <w:rsid w:val="00CC4E7F"/>
    <w:rsid w:val="00CC6589"/>
    <w:rsid w:val="00CD1FCA"/>
    <w:rsid w:val="00D25E67"/>
    <w:rsid w:val="00D33219"/>
    <w:rsid w:val="00D83484"/>
    <w:rsid w:val="00D966AF"/>
    <w:rsid w:val="00DB7D91"/>
    <w:rsid w:val="00DF2D74"/>
    <w:rsid w:val="00E16B06"/>
    <w:rsid w:val="00E24E94"/>
    <w:rsid w:val="00E43044"/>
    <w:rsid w:val="00E761C0"/>
    <w:rsid w:val="00E903AB"/>
    <w:rsid w:val="00EA59DF"/>
    <w:rsid w:val="00EC73AF"/>
    <w:rsid w:val="00ED140D"/>
    <w:rsid w:val="00ED1884"/>
    <w:rsid w:val="00EE4070"/>
    <w:rsid w:val="00F06987"/>
    <w:rsid w:val="00F12C76"/>
    <w:rsid w:val="00F86380"/>
    <w:rsid w:val="00FB4C00"/>
    <w:rsid w:val="00FB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B7FA6-4749-4DE5-9B3F-D7AB0263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9F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339F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3339F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Footer">
    <w:name w:val="footer"/>
    <w:basedOn w:val="Normal"/>
    <w:link w:val="FooterChar"/>
    <w:unhideWhenUsed/>
    <w:rsid w:val="003339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3339F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TableGrid">
    <w:name w:val="Table Grid"/>
    <w:basedOn w:val="TableNormal"/>
    <w:uiPriority w:val="59"/>
    <w:rsid w:val="003339F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_Paragraph,Multilevel para_II,List Paragraph1,Akapit z listą BS,List Paragraph 1"/>
    <w:basedOn w:val="Normal"/>
    <w:link w:val="ListParagraphChar"/>
    <w:uiPriority w:val="34"/>
    <w:qFormat/>
    <w:rsid w:val="003339F5"/>
    <w:pPr>
      <w:ind w:left="720"/>
      <w:contextualSpacing/>
    </w:pPr>
  </w:style>
  <w:style w:type="paragraph" w:customStyle="1" w:styleId="norm">
    <w:name w:val="norm"/>
    <w:basedOn w:val="Normal"/>
    <w:link w:val="normChar"/>
    <w:rsid w:val="003339F5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styleId="FootnoteReference">
    <w:name w:val="footnote reference"/>
    <w:semiHidden/>
    <w:unhideWhenUsed/>
    <w:rsid w:val="003339F5"/>
    <w:rPr>
      <w:vertAlign w:val="superscript"/>
    </w:rPr>
  </w:style>
  <w:style w:type="character" w:customStyle="1" w:styleId="normChar">
    <w:name w:val="norm Char"/>
    <w:link w:val="norm"/>
    <w:locked/>
    <w:rsid w:val="003339F5"/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"/>
    <w:link w:val="ListParagraph"/>
    <w:uiPriority w:val="34"/>
    <w:locked/>
    <w:rsid w:val="003339F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3339F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E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E0F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2026-01-26T10:52:00Z</cp:lastPrinted>
  <dcterms:created xsi:type="dcterms:W3CDTF">2025-11-18T11:51:00Z</dcterms:created>
  <dcterms:modified xsi:type="dcterms:W3CDTF">2026-02-04T08:41:00Z</dcterms:modified>
</cp:coreProperties>
</file>